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CCE4" w14:textId="33965A8E" w:rsidR="0042670C" w:rsidRDefault="006B3729" w:rsidP="006B3729">
      <w:pPr>
        <w:jc w:val="right"/>
      </w:pPr>
      <w:r>
        <w:t xml:space="preserve">Warszawa, </w:t>
      </w:r>
      <w:r w:rsidR="009369D4">
        <w:t>25</w:t>
      </w:r>
      <w:r>
        <w:t xml:space="preserve">.05.2023 r. </w:t>
      </w:r>
    </w:p>
    <w:p w14:paraId="700C17CC" w14:textId="77777777" w:rsidR="004502AE" w:rsidRDefault="004502AE" w:rsidP="006B3729">
      <w:pPr>
        <w:jc w:val="right"/>
      </w:pPr>
    </w:p>
    <w:p w14:paraId="3FD60F71" w14:textId="4097E00E" w:rsidR="005B5B3A" w:rsidRDefault="005B5B3A" w:rsidP="005B5B3A">
      <w:pPr>
        <w:jc w:val="center"/>
        <w:rPr>
          <w:b/>
          <w:bCs/>
          <w:sz w:val="28"/>
          <w:szCs w:val="28"/>
        </w:rPr>
      </w:pPr>
      <w:r>
        <w:rPr>
          <w:b/>
          <w:bCs/>
          <w:sz w:val="28"/>
          <w:szCs w:val="28"/>
        </w:rPr>
        <w:t>Biurowiec X20 niemal w pełni wynajęty</w:t>
      </w:r>
    </w:p>
    <w:p w14:paraId="1EEF8325" w14:textId="754ADE2F" w:rsidR="009C406C" w:rsidRPr="00602791" w:rsidRDefault="009134BB" w:rsidP="009C406C">
      <w:pPr>
        <w:jc w:val="both"/>
        <w:rPr>
          <w:b/>
          <w:bCs/>
        </w:rPr>
      </w:pPr>
      <w:r>
        <w:rPr>
          <w:b/>
          <w:bCs/>
        </w:rPr>
        <w:t xml:space="preserve">Warszawski budynek X20 </w:t>
      </w:r>
      <w:r w:rsidR="006E3A70">
        <w:rPr>
          <w:b/>
          <w:bCs/>
        </w:rPr>
        <w:t xml:space="preserve">jest już niemal w pełni </w:t>
      </w:r>
      <w:r w:rsidR="00536D95">
        <w:rPr>
          <w:b/>
          <w:bCs/>
        </w:rPr>
        <w:t>skomercjalizowany</w:t>
      </w:r>
      <w:r w:rsidR="006E3A70">
        <w:rPr>
          <w:b/>
          <w:bCs/>
        </w:rPr>
        <w:t xml:space="preserve">. </w:t>
      </w:r>
      <w:r w:rsidR="009A1241">
        <w:rPr>
          <w:b/>
          <w:bCs/>
        </w:rPr>
        <w:t>Na zwiększenie</w:t>
      </w:r>
      <w:r w:rsidR="008D0774">
        <w:rPr>
          <w:b/>
          <w:bCs/>
        </w:rPr>
        <w:t xml:space="preserve"> dotychczasowej</w:t>
      </w:r>
      <w:r w:rsidR="009A1241">
        <w:rPr>
          <w:b/>
          <w:bCs/>
        </w:rPr>
        <w:t xml:space="preserve"> powierzchni biurowej </w:t>
      </w:r>
      <w:r w:rsidR="0083189E">
        <w:rPr>
          <w:b/>
          <w:bCs/>
        </w:rPr>
        <w:t xml:space="preserve">w obiekcie zarządzanym przez </w:t>
      </w:r>
      <w:r w:rsidR="0083189E" w:rsidRPr="00602791">
        <w:rPr>
          <w:b/>
          <w:bCs/>
        </w:rPr>
        <w:t>White Star Real Estate i AIG Global Real Estate</w:t>
      </w:r>
      <w:r w:rsidR="0083189E">
        <w:rPr>
          <w:b/>
          <w:bCs/>
        </w:rPr>
        <w:t xml:space="preserve"> </w:t>
      </w:r>
      <w:r w:rsidR="004532AA">
        <w:rPr>
          <w:b/>
          <w:bCs/>
        </w:rPr>
        <w:t xml:space="preserve">zdecydował się </w:t>
      </w:r>
      <w:r w:rsidR="00911AC8">
        <w:rPr>
          <w:b/>
          <w:bCs/>
        </w:rPr>
        <w:t>Polski Standard Płatności, operator BLIK</w:t>
      </w:r>
      <w:r w:rsidR="009C406C">
        <w:rPr>
          <w:b/>
          <w:bCs/>
        </w:rPr>
        <w:t>.</w:t>
      </w:r>
      <w:r w:rsidR="009C406C" w:rsidRPr="00602791">
        <w:rPr>
          <w:b/>
          <w:bCs/>
        </w:rPr>
        <w:t xml:space="preserve"> Tym samym budynek </w:t>
      </w:r>
      <w:r w:rsidR="009C406C">
        <w:rPr>
          <w:b/>
          <w:bCs/>
        </w:rPr>
        <w:t>X</w:t>
      </w:r>
      <w:r w:rsidR="009C406C" w:rsidRPr="00602791">
        <w:rPr>
          <w:b/>
          <w:bCs/>
        </w:rPr>
        <w:t>20 jest wynajęty w 98%.</w:t>
      </w:r>
      <w:r w:rsidR="009C406C">
        <w:rPr>
          <w:b/>
          <w:bCs/>
        </w:rPr>
        <w:t xml:space="preserve"> </w:t>
      </w:r>
    </w:p>
    <w:p w14:paraId="1FCECCF4" w14:textId="608AE280" w:rsidR="00B647E3" w:rsidRPr="009C406C" w:rsidRDefault="00184760" w:rsidP="007B57C0">
      <w:pPr>
        <w:jc w:val="both"/>
        <w:rPr>
          <w:b/>
          <w:bCs/>
        </w:rPr>
      </w:pPr>
      <w:r>
        <w:t xml:space="preserve">Pierwsi najemcy </w:t>
      </w:r>
      <w:r w:rsidR="00C83799">
        <w:t>b</w:t>
      </w:r>
      <w:r w:rsidR="008F16A1">
        <w:t>iurow</w:t>
      </w:r>
      <w:r w:rsidR="00C83799">
        <w:t>ca</w:t>
      </w:r>
      <w:r w:rsidR="008F16A1">
        <w:t xml:space="preserve"> X20 </w:t>
      </w:r>
      <w:r w:rsidR="00BC6792">
        <w:t xml:space="preserve">na warszawskim Dolnym Mokotowie </w:t>
      </w:r>
      <w:r w:rsidR="00C83799">
        <w:t xml:space="preserve">wprowadzili się do obiektu w 2021 roku. </w:t>
      </w:r>
      <w:r w:rsidR="00B40DE9">
        <w:t xml:space="preserve">Wśród nich </w:t>
      </w:r>
      <w:r w:rsidR="00384B23">
        <w:t>jest</w:t>
      </w:r>
      <w:r w:rsidR="00B40DE9">
        <w:t xml:space="preserve"> Polski Standard Płatności</w:t>
      </w:r>
      <w:r w:rsidR="001B146E">
        <w:t xml:space="preserve">, </w:t>
      </w:r>
      <w:r w:rsidR="00BB4554">
        <w:t>właściciel marki BLIK</w:t>
      </w:r>
      <w:r w:rsidR="005E689D">
        <w:t>.</w:t>
      </w:r>
      <w:r w:rsidR="00464607">
        <w:t xml:space="preserve"> </w:t>
      </w:r>
      <w:r w:rsidR="00207874">
        <w:t xml:space="preserve">W maju 2023 roku operator płatności mobilnych dokonał </w:t>
      </w:r>
      <w:r w:rsidR="00D05D49">
        <w:t xml:space="preserve"> zwiększenia wynajmowanej</w:t>
      </w:r>
      <w:r w:rsidR="00207874">
        <w:t xml:space="preserve"> dotąd powierzchni</w:t>
      </w:r>
      <w:r w:rsidR="0048205E">
        <w:t xml:space="preserve"> </w:t>
      </w:r>
      <w:r w:rsidR="00207874">
        <w:t>biuro</w:t>
      </w:r>
      <w:r w:rsidR="0048205E">
        <w:t xml:space="preserve">wej </w:t>
      </w:r>
      <w:r w:rsidR="00207874">
        <w:t>w budynku X20.</w:t>
      </w:r>
    </w:p>
    <w:p w14:paraId="400F7284" w14:textId="1C64DFA3" w:rsidR="005B4DFC" w:rsidRPr="008473CB" w:rsidRDefault="005B4DFC" w:rsidP="005B4DFC">
      <w:pPr>
        <w:jc w:val="both"/>
      </w:pPr>
      <w:r w:rsidRPr="00C67745">
        <w:rPr>
          <w:i/>
          <w:iCs/>
        </w:rPr>
        <w:t>Bardzo doceniamy długofalowe relacje biznesowe, dlatego niezmiernie cieszy nas fakt rozszerzenia umowy z Polskim Standardem Płatności BLIK. To pokazuje zarówno</w:t>
      </w:r>
      <w:r>
        <w:rPr>
          <w:i/>
          <w:iCs/>
        </w:rPr>
        <w:t xml:space="preserve"> ogromną</w:t>
      </w:r>
      <w:r w:rsidRPr="00C67745">
        <w:rPr>
          <w:i/>
          <w:iCs/>
        </w:rPr>
        <w:t xml:space="preserve"> skalę wzrostu marki</w:t>
      </w:r>
      <w:r>
        <w:rPr>
          <w:i/>
          <w:iCs/>
        </w:rPr>
        <w:t xml:space="preserve"> i</w:t>
      </w:r>
      <w:r w:rsidR="000C70DC">
        <w:rPr>
          <w:i/>
          <w:iCs/>
        </w:rPr>
        <w:t xml:space="preserve"> jej</w:t>
      </w:r>
      <w:r>
        <w:rPr>
          <w:i/>
          <w:iCs/>
        </w:rPr>
        <w:t xml:space="preserve"> usług</w:t>
      </w:r>
      <w:r w:rsidRPr="00C67745">
        <w:rPr>
          <w:i/>
          <w:iCs/>
        </w:rPr>
        <w:t xml:space="preserve">, jak i komfort pracy w </w:t>
      </w:r>
      <w:r>
        <w:rPr>
          <w:i/>
          <w:iCs/>
        </w:rPr>
        <w:t xml:space="preserve">tak </w:t>
      </w:r>
      <w:r w:rsidRPr="00C67745">
        <w:rPr>
          <w:i/>
          <w:iCs/>
        </w:rPr>
        <w:t>nowoczesnym koncepcie biurowym</w:t>
      </w:r>
      <w:r>
        <w:rPr>
          <w:i/>
          <w:iCs/>
        </w:rPr>
        <w:t>, otwartym na budowanie społeczności</w:t>
      </w:r>
      <w:r w:rsidR="0048205E">
        <w:rPr>
          <w:i/>
          <w:iCs/>
        </w:rPr>
        <w:t xml:space="preserve">. </w:t>
      </w:r>
      <w:r w:rsidR="0017647C" w:rsidRPr="0017647C">
        <w:rPr>
          <w:i/>
          <w:iCs/>
        </w:rPr>
        <w:t xml:space="preserve">W budynku X20 dostępnych jest ponad 16 000 mkw. całkowitej powierzchni </w:t>
      </w:r>
      <w:r w:rsidR="008473CB">
        <w:rPr>
          <w:i/>
          <w:iCs/>
        </w:rPr>
        <w:t>najmu</w:t>
      </w:r>
      <w:r w:rsidR="0017647C" w:rsidRPr="0017647C">
        <w:rPr>
          <w:i/>
          <w:iCs/>
        </w:rPr>
        <w:t>, na ten moment wynajęte jest 98%, czyli</w:t>
      </w:r>
      <w:r w:rsidR="0017647C">
        <w:rPr>
          <w:i/>
          <w:iCs/>
        </w:rPr>
        <w:t xml:space="preserve"> ok. </w:t>
      </w:r>
      <w:r w:rsidR="0017647C" w:rsidRPr="0017647C">
        <w:rPr>
          <w:i/>
          <w:iCs/>
        </w:rPr>
        <w:t>15 700 mkw.</w:t>
      </w:r>
      <w:r w:rsidR="008473CB">
        <w:rPr>
          <w:i/>
          <w:iCs/>
        </w:rPr>
        <w:t xml:space="preserve"> </w:t>
      </w:r>
      <w:r w:rsidR="00306C7F" w:rsidRPr="00306C7F">
        <w:rPr>
          <w:i/>
          <w:iCs/>
        </w:rPr>
        <w:t>Wielu naszych dotychczasowych najemców biurowych zgłasza potrzebę i chęć ekspansji, co dowodzi, że zarówno lokalizacja</w:t>
      </w:r>
      <w:r w:rsidR="00306C7F">
        <w:rPr>
          <w:i/>
          <w:iCs/>
        </w:rPr>
        <w:t xml:space="preserve"> X20</w:t>
      </w:r>
      <w:r w:rsidR="00306C7F" w:rsidRPr="00306C7F">
        <w:rPr>
          <w:i/>
          <w:iCs/>
        </w:rPr>
        <w:t>, jak i oferowane udogodnienia są</w:t>
      </w:r>
      <w:r w:rsidR="0085095F">
        <w:rPr>
          <w:i/>
          <w:iCs/>
        </w:rPr>
        <w:t xml:space="preserve"> przez nich</w:t>
      </w:r>
      <w:r w:rsidR="00306C7F" w:rsidRPr="00306C7F">
        <w:rPr>
          <w:i/>
          <w:iCs/>
        </w:rPr>
        <w:t xml:space="preserve"> doceniane</w:t>
      </w:r>
      <w:r w:rsidR="00306C7F">
        <w:rPr>
          <w:i/>
          <w:iCs/>
        </w:rPr>
        <w:t>. Aktualnie t</w:t>
      </w:r>
      <w:r w:rsidR="008473CB" w:rsidRPr="008473CB">
        <w:rPr>
          <w:i/>
          <w:iCs/>
        </w:rPr>
        <w:t>rwają rozmowy</w:t>
      </w:r>
      <w:r w:rsidR="008473CB">
        <w:rPr>
          <w:i/>
          <w:iCs/>
        </w:rPr>
        <w:t xml:space="preserve">, dotyczące wynajmu </w:t>
      </w:r>
      <w:r w:rsidR="008473CB" w:rsidRPr="008473CB">
        <w:rPr>
          <w:i/>
          <w:iCs/>
        </w:rPr>
        <w:t>ostatni</w:t>
      </w:r>
      <w:r w:rsidR="008473CB">
        <w:rPr>
          <w:i/>
          <w:iCs/>
        </w:rPr>
        <w:t>ch</w:t>
      </w:r>
      <w:r w:rsidR="008473CB" w:rsidRPr="008473CB">
        <w:rPr>
          <w:i/>
          <w:iCs/>
        </w:rPr>
        <w:t xml:space="preserve"> 2% dostępnej powierzchni biurowej zlokalizowanej na 1</w:t>
      </w:r>
      <w:r w:rsidR="00306C7F">
        <w:rPr>
          <w:i/>
          <w:iCs/>
        </w:rPr>
        <w:t>.</w:t>
      </w:r>
      <w:r w:rsidR="008473CB" w:rsidRPr="008473CB">
        <w:rPr>
          <w:i/>
          <w:iCs/>
        </w:rPr>
        <w:t xml:space="preserve"> piętrze budynku</w:t>
      </w:r>
      <w:r w:rsidR="0017647C" w:rsidRPr="008473CB">
        <w:rPr>
          <w:i/>
          <w:iCs/>
        </w:rPr>
        <w:t xml:space="preserve"> </w:t>
      </w:r>
      <w:r w:rsidRPr="008473CB">
        <w:t xml:space="preserve">– mówi </w:t>
      </w:r>
      <w:r w:rsidRPr="008473CB">
        <w:rPr>
          <w:b/>
          <w:bCs/>
        </w:rPr>
        <w:t>Bartosz Prytuła</w:t>
      </w:r>
      <w:r w:rsidRPr="008473CB">
        <w:t xml:space="preserve">, </w:t>
      </w:r>
      <w:proofErr w:type="spellStart"/>
      <w:r w:rsidRPr="008473CB">
        <w:t>Managing</w:t>
      </w:r>
      <w:proofErr w:type="spellEnd"/>
      <w:r w:rsidRPr="008473CB">
        <w:t xml:space="preserve"> Partner w White Star Real </w:t>
      </w:r>
      <w:proofErr w:type="spellStart"/>
      <w:r w:rsidRPr="008473CB">
        <w:t>Estate</w:t>
      </w:r>
      <w:proofErr w:type="spellEnd"/>
      <w:r w:rsidRPr="008473CB">
        <w:t xml:space="preserve">. </w:t>
      </w:r>
    </w:p>
    <w:p w14:paraId="2F55A751" w14:textId="77777777" w:rsidR="00486825" w:rsidRDefault="00486825" w:rsidP="00486825">
      <w:pPr>
        <w:jc w:val="both"/>
      </w:pPr>
      <w:r w:rsidRPr="0001456A">
        <w:t xml:space="preserve">X20 to efektywny energetycznie budynek, który wyróżnia się zastosowaniem ekologicznych </w:t>
      </w:r>
      <w:r>
        <w:t>rozwiązań</w:t>
      </w:r>
      <w:r w:rsidRPr="0001456A">
        <w:t>, poświadczonych certyfikatem BREEAM na poziomie bardzo dobrym.</w:t>
      </w:r>
      <w:r>
        <w:t xml:space="preserve"> Obiekt</w:t>
      </w:r>
      <w:r w:rsidRPr="003D0745">
        <w:t xml:space="preserve"> oferuje najemcom nie tylko nowoczesną przestrzeń biurową klasy A, ale także wiele udogodnień</w:t>
      </w:r>
      <w:r>
        <w:t xml:space="preserve">, takich jak punkt ładowania samochodów elektrycznych czy </w:t>
      </w:r>
      <w:r w:rsidRPr="00E32A2E">
        <w:t>aplikacja mobilna ułatwiająca korzystanie z infrastruktury</w:t>
      </w:r>
      <w:r>
        <w:t>.</w:t>
      </w:r>
      <w:r w:rsidRPr="0001456A">
        <w:t xml:space="preserve"> </w:t>
      </w:r>
      <w:r>
        <w:t xml:space="preserve">Oprócz Polskiego Standardu Płatności BLIK do najemców biurowca X20 należą: </w:t>
      </w:r>
      <w:r w:rsidRPr="00F86723">
        <w:t xml:space="preserve">Universal Music Polska, Miele Polska, </w:t>
      </w:r>
      <w:proofErr w:type="spellStart"/>
      <w:r w:rsidRPr="00F86723">
        <w:t>Integer</w:t>
      </w:r>
      <w:proofErr w:type="spellEnd"/>
      <w:r w:rsidRPr="00F86723">
        <w:t xml:space="preserve"> S.A. </w:t>
      </w:r>
      <w:r>
        <w:t>–</w:t>
      </w:r>
      <w:r w:rsidRPr="00F86723">
        <w:t xml:space="preserve"> </w:t>
      </w:r>
      <w:proofErr w:type="spellStart"/>
      <w:r w:rsidRPr="00F86723">
        <w:t>Inpost</w:t>
      </w:r>
      <w:proofErr w:type="spellEnd"/>
      <w:r w:rsidRPr="00F86723">
        <w:t xml:space="preserve">, Olsen </w:t>
      </w:r>
      <w:proofErr w:type="spellStart"/>
      <w:r w:rsidRPr="00F86723">
        <w:t>Fashion</w:t>
      </w:r>
      <w:proofErr w:type="spellEnd"/>
      <w:r w:rsidRPr="00F86723">
        <w:t xml:space="preserve">, RPGZ XV Sp. z o.o. </w:t>
      </w:r>
      <w:r>
        <w:t>–</w:t>
      </w:r>
      <w:r w:rsidRPr="00F86723">
        <w:t xml:space="preserve"> B2R LAW, </w:t>
      </w:r>
      <w:proofErr w:type="spellStart"/>
      <w:r w:rsidRPr="00F86723">
        <w:t>Linktis</w:t>
      </w:r>
      <w:proofErr w:type="spellEnd"/>
      <w:r w:rsidRPr="00F86723">
        <w:t xml:space="preserve"> Sp. z o.o. / </w:t>
      </w:r>
      <w:proofErr w:type="spellStart"/>
      <w:r w:rsidRPr="00F86723">
        <w:t>Uniweg</w:t>
      </w:r>
      <w:proofErr w:type="spellEnd"/>
      <w:r w:rsidRPr="00F86723">
        <w:t xml:space="preserve"> Sp. z o.o., </w:t>
      </w:r>
      <w:proofErr w:type="spellStart"/>
      <w:r w:rsidRPr="00F86723">
        <w:t>Dentsu</w:t>
      </w:r>
      <w:proofErr w:type="spellEnd"/>
      <w:r w:rsidRPr="00F86723">
        <w:t xml:space="preserve"> Polska, Lidl, Rossmann, La Mania, </w:t>
      </w:r>
      <w:proofErr w:type="spellStart"/>
      <w:r w:rsidRPr="00F86723">
        <w:t>Multibrand</w:t>
      </w:r>
      <w:proofErr w:type="spellEnd"/>
      <w:r w:rsidRPr="00F86723">
        <w:t xml:space="preserve"> (Sushi) oraz Damian Piela Studio Kreatywne - PIE'LA </w:t>
      </w:r>
      <w:proofErr w:type="spellStart"/>
      <w:r w:rsidRPr="00F86723">
        <w:t>Cafe</w:t>
      </w:r>
      <w:proofErr w:type="spellEnd"/>
      <w:r w:rsidRPr="00F86723">
        <w:t>.</w:t>
      </w:r>
      <w:r>
        <w:t xml:space="preserve"> </w:t>
      </w:r>
    </w:p>
    <w:p w14:paraId="2751EF54" w14:textId="58306F71" w:rsidR="007B57C0" w:rsidRDefault="00954AB3" w:rsidP="007B57C0">
      <w:pPr>
        <w:jc w:val="both"/>
      </w:pPr>
      <w:r>
        <w:t>BLIK, czyli s</w:t>
      </w:r>
      <w:r w:rsidR="007B57C0" w:rsidRPr="00E25D29">
        <w:t>ystem płatności mobilnych, zarządzany i rozwijany przez spółkę Polski Standard Płatności</w:t>
      </w:r>
      <w:r w:rsidR="00FB7CE2">
        <w:t xml:space="preserve"> (PSP)</w:t>
      </w:r>
      <w:r w:rsidR="007B57C0" w:rsidRPr="00E25D29">
        <w:t>,</w:t>
      </w:r>
      <w:r w:rsidR="007B57C0">
        <w:t xml:space="preserve"> </w:t>
      </w:r>
      <w:r w:rsidR="00CE1945">
        <w:t xml:space="preserve">został uruchomiony w 2015 roku i </w:t>
      </w:r>
      <w:r w:rsidR="00CD4079">
        <w:t>obecnie posiada 13,5 mln aktywnych użytkowników</w:t>
      </w:r>
      <w:r w:rsidR="00345DC3">
        <w:t xml:space="preserve"> polskich banków.</w:t>
      </w:r>
      <w:r w:rsidR="001654F8">
        <w:t xml:space="preserve"> </w:t>
      </w:r>
      <w:r w:rsidR="001654F8" w:rsidRPr="001654F8">
        <w:t xml:space="preserve">BLIK prężnie rozwija się również za granicą. </w:t>
      </w:r>
    </w:p>
    <w:p w14:paraId="7AC667A1" w14:textId="77777777" w:rsidR="0055722F" w:rsidRDefault="0055722F" w:rsidP="004502AE">
      <w:pPr>
        <w:jc w:val="both"/>
      </w:pPr>
    </w:p>
    <w:p w14:paraId="46D777F9" w14:textId="77777777" w:rsidR="00E94AF7" w:rsidRDefault="00E94AF7" w:rsidP="00E94AF7">
      <w:pPr>
        <w:jc w:val="both"/>
      </w:pPr>
    </w:p>
    <w:p w14:paraId="671C82BB" w14:textId="77777777" w:rsidR="00E94AF7" w:rsidRDefault="00E94AF7" w:rsidP="00E94AF7">
      <w:pPr>
        <w:jc w:val="both"/>
      </w:pPr>
    </w:p>
    <w:p w14:paraId="0D0BA97B" w14:textId="77777777" w:rsidR="00E94AF7" w:rsidRDefault="00E94AF7">
      <w:r>
        <w:br w:type="page"/>
      </w:r>
    </w:p>
    <w:p w14:paraId="03186B34" w14:textId="310EB288" w:rsidR="0023198C" w:rsidRPr="0023198C" w:rsidRDefault="0023198C" w:rsidP="00E94AF7">
      <w:pPr>
        <w:jc w:val="both"/>
        <w:rPr>
          <w:b/>
          <w:bCs/>
          <w:sz w:val="20"/>
          <w:szCs w:val="20"/>
        </w:rPr>
      </w:pPr>
      <w:r w:rsidRPr="0023198C">
        <w:rPr>
          <w:b/>
          <w:bCs/>
          <w:sz w:val="20"/>
          <w:szCs w:val="20"/>
        </w:rPr>
        <w:lastRenderedPageBreak/>
        <w:t>Informacje o najemcy (BLIK), deweloperze (White Star Real Estate) i inwestorze (AIG):</w:t>
      </w:r>
    </w:p>
    <w:p w14:paraId="7BC5FC4E" w14:textId="4F3DFB89" w:rsidR="00072E1D" w:rsidRPr="0023198C" w:rsidRDefault="00E94AF7" w:rsidP="00E94AF7">
      <w:pPr>
        <w:jc w:val="both"/>
        <w:rPr>
          <w:sz w:val="20"/>
          <w:szCs w:val="20"/>
        </w:rPr>
      </w:pPr>
      <w:r w:rsidRPr="0023198C">
        <w:rPr>
          <w:b/>
          <w:bCs/>
          <w:sz w:val="20"/>
          <w:szCs w:val="20"/>
        </w:rPr>
        <w:t>BLIK</w:t>
      </w:r>
      <w:r w:rsidRPr="0023198C">
        <w:rPr>
          <w:sz w:val="20"/>
          <w:szCs w:val="20"/>
        </w:rPr>
        <w:t xml:space="preserve"> to powszechny standard płatności mobilnych. Możliwość skorzystania z BLIKA w aplikacjach bankowości mobilnej ma obecnie praktycznie każdy z klientów krajowych instytucji płatniczych oferujących aplikację mobilną. Za rozwój systemu odpowiada spółka Polski Standard Płatności (PSP). PSP stale rozwija możliwości BLIKA tak, aby system był jak najbardziej funkcjonalny dla jego użytkowników. Udziałowcami spółki PSP są: Alior Bank, Bank Millennium, Santander Bank Polska, ING Bank Śląski, mBank, PKO Bank Polski oraz Mastercard.</w:t>
      </w:r>
    </w:p>
    <w:p w14:paraId="0C445481" w14:textId="03930DA0" w:rsidR="0023198C" w:rsidRPr="0023198C" w:rsidRDefault="0023198C" w:rsidP="0023198C">
      <w:pPr>
        <w:jc w:val="both"/>
        <w:rPr>
          <w:sz w:val="20"/>
          <w:szCs w:val="20"/>
        </w:rPr>
      </w:pPr>
      <w:r w:rsidRPr="0023198C">
        <w:rPr>
          <w:b/>
          <w:bCs/>
          <w:sz w:val="20"/>
          <w:szCs w:val="20"/>
        </w:rPr>
        <w:t>White Star Real Estate</w:t>
      </w:r>
      <w:r w:rsidRPr="0023198C">
        <w:rPr>
          <w:sz w:val="20"/>
          <w:szCs w:val="20"/>
        </w:rPr>
        <w:t xml:space="preserve"> jest znaną, międzynarodową firmą z wieloletnim doświadczeniem na rynku nieruchomości, która zrealizowała łącznie ponad 60 wysokiej jakości projektów komercyjnych i mieszkaniowych. Wśród nich znaczącą część stanowi grupa prestiżowych budynków biurowych, a pozostałe inwestycje to magazyny, centra handlowe oraz osiedla domków jednorodzinnych i mieszkań. White Star Real Estate jest także doświadczonym zarządcą nieruchomości i częścią White Star Group, zajmującą się szeroko pojętymi nieruchomościami. White Star Group jest spółką holdingową założoną w celu realizacji usług związanych z zarządzaniem nieruchomościami oraz inwestowaniem w nieruchomości i </w:t>
      </w:r>
      <w:proofErr w:type="spellStart"/>
      <w:r w:rsidRPr="0023198C">
        <w:rPr>
          <w:sz w:val="20"/>
          <w:szCs w:val="20"/>
        </w:rPr>
        <w:t>private</w:t>
      </w:r>
      <w:proofErr w:type="spellEnd"/>
      <w:r w:rsidRPr="0023198C">
        <w:rPr>
          <w:sz w:val="20"/>
          <w:szCs w:val="20"/>
        </w:rPr>
        <w:t xml:space="preserve"> equity, głównie w Europie Środkowej i Wschodniej.</w:t>
      </w:r>
    </w:p>
    <w:p w14:paraId="206F3232" w14:textId="56DD2B5C" w:rsidR="0023198C" w:rsidRDefault="0023198C" w:rsidP="0023198C">
      <w:pPr>
        <w:jc w:val="both"/>
        <w:rPr>
          <w:sz w:val="20"/>
          <w:szCs w:val="20"/>
        </w:rPr>
      </w:pPr>
      <w:r w:rsidRPr="0023198C">
        <w:rPr>
          <w:b/>
          <w:bCs/>
          <w:sz w:val="20"/>
          <w:szCs w:val="20"/>
        </w:rPr>
        <w:t>AIG Global Real Estate</w:t>
      </w:r>
      <w:r w:rsidRPr="0023198C">
        <w:rPr>
          <w:sz w:val="20"/>
          <w:szCs w:val="20"/>
        </w:rPr>
        <w:t xml:space="preserve"> założona w 1987 roku, stanowi grupę międzynarodowych firm w ramach AIG, która inwestuje oraz aktywnie zarządza sektorem nieruchomości na rzecz klientów i firm członkowskich AIG na całym świecie.</w:t>
      </w:r>
      <w:r>
        <w:rPr>
          <w:sz w:val="20"/>
          <w:szCs w:val="20"/>
        </w:rPr>
        <w:t xml:space="preserve"> </w:t>
      </w:r>
    </w:p>
    <w:p w14:paraId="647FEB3A" w14:textId="77777777" w:rsidR="000A1CEA" w:rsidRDefault="000A1CEA" w:rsidP="0023198C">
      <w:pPr>
        <w:jc w:val="both"/>
        <w:rPr>
          <w:sz w:val="20"/>
          <w:szCs w:val="20"/>
        </w:rPr>
      </w:pPr>
    </w:p>
    <w:p w14:paraId="01A14F1D" w14:textId="77777777" w:rsidR="000A1CEA" w:rsidRPr="000A1CEA" w:rsidRDefault="000A1CEA" w:rsidP="000A1CEA">
      <w:pPr>
        <w:spacing w:after="0" w:line="240" w:lineRule="auto"/>
        <w:jc w:val="both"/>
        <w:rPr>
          <w:b/>
          <w:bCs/>
          <w:sz w:val="20"/>
          <w:szCs w:val="20"/>
        </w:rPr>
      </w:pPr>
      <w:r w:rsidRPr="000A1CEA">
        <w:rPr>
          <w:b/>
          <w:bCs/>
          <w:sz w:val="20"/>
          <w:szCs w:val="20"/>
        </w:rPr>
        <w:t>Kontakt dla mediów:</w:t>
      </w:r>
    </w:p>
    <w:p w14:paraId="2464C994" w14:textId="77777777" w:rsidR="000A1CEA" w:rsidRPr="000A1CEA" w:rsidRDefault="000A1CEA" w:rsidP="000A1CEA">
      <w:pPr>
        <w:spacing w:after="0" w:line="240" w:lineRule="auto"/>
        <w:jc w:val="both"/>
        <w:rPr>
          <w:sz w:val="20"/>
          <w:szCs w:val="20"/>
        </w:rPr>
      </w:pPr>
      <w:r w:rsidRPr="000A1CEA">
        <w:rPr>
          <w:sz w:val="20"/>
          <w:szCs w:val="20"/>
        </w:rPr>
        <w:t>Agnieszka Kurczych</w:t>
      </w:r>
    </w:p>
    <w:p w14:paraId="4995F587" w14:textId="6E2C1325" w:rsidR="000A1CEA" w:rsidRPr="000A1CEA" w:rsidRDefault="009369D4" w:rsidP="000A1CEA">
      <w:pPr>
        <w:spacing w:after="0" w:line="240" w:lineRule="auto"/>
        <w:jc w:val="both"/>
        <w:rPr>
          <w:sz w:val="20"/>
          <w:szCs w:val="20"/>
        </w:rPr>
      </w:pPr>
      <w:hyperlink w:history="1">
        <w:r w:rsidR="000A1CEA" w:rsidRPr="00EE5AAF">
          <w:rPr>
            <w:rStyle w:val="Hipercze"/>
            <w:sz w:val="20"/>
            <w:szCs w:val="20"/>
          </w:rPr>
          <w:t>kurczych.agnieszka@whitestar-realestate.com</w:t>
        </w:r>
      </w:hyperlink>
      <w:r w:rsidR="000A1CEA">
        <w:rPr>
          <w:sz w:val="20"/>
          <w:szCs w:val="20"/>
        </w:rPr>
        <w:t xml:space="preserve"> </w:t>
      </w:r>
    </w:p>
    <w:p w14:paraId="4C988812" w14:textId="18F91B51" w:rsidR="00A02070" w:rsidRPr="0023198C" w:rsidRDefault="000A1CEA" w:rsidP="000A1CEA">
      <w:pPr>
        <w:spacing w:after="0" w:line="240" w:lineRule="auto"/>
        <w:jc w:val="both"/>
        <w:rPr>
          <w:sz w:val="20"/>
          <w:szCs w:val="20"/>
        </w:rPr>
      </w:pPr>
      <w:r w:rsidRPr="000A1CEA">
        <w:rPr>
          <w:sz w:val="20"/>
          <w:szCs w:val="20"/>
        </w:rPr>
        <w:t>tel. +48 667 770 281</w:t>
      </w:r>
    </w:p>
    <w:sectPr w:rsidR="00A02070" w:rsidRPr="0023198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46C5" w14:textId="77777777" w:rsidR="00F7127E" w:rsidRDefault="00F7127E" w:rsidP="00602791">
      <w:pPr>
        <w:spacing w:after="0" w:line="240" w:lineRule="auto"/>
      </w:pPr>
      <w:r>
        <w:separator/>
      </w:r>
    </w:p>
  </w:endnote>
  <w:endnote w:type="continuationSeparator" w:id="0">
    <w:p w14:paraId="395705B3" w14:textId="77777777" w:rsidR="00F7127E" w:rsidRDefault="00F7127E" w:rsidP="0060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7527" w14:textId="77777777" w:rsidR="00F7127E" w:rsidRDefault="00F7127E" w:rsidP="00602791">
      <w:pPr>
        <w:spacing w:after="0" w:line="240" w:lineRule="auto"/>
      </w:pPr>
      <w:r>
        <w:separator/>
      </w:r>
    </w:p>
  </w:footnote>
  <w:footnote w:type="continuationSeparator" w:id="0">
    <w:p w14:paraId="18367AD0" w14:textId="77777777" w:rsidR="00F7127E" w:rsidRDefault="00F7127E" w:rsidP="0060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6D4A" w14:textId="25D8CC59" w:rsidR="00602791" w:rsidRDefault="00602791" w:rsidP="00602791">
    <w:pPr>
      <w:pStyle w:val="Nagwek"/>
      <w:tabs>
        <w:tab w:val="clear" w:pos="4536"/>
        <w:tab w:val="clear" w:pos="9072"/>
        <w:tab w:val="left" w:pos="1930"/>
      </w:tabs>
    </w:pPr>
    <w:r>
      <w:rPr>
        <w:noProof/>
      </w:rPr>
      <w:drawing>
        <wp:inline distT="0" distB="0" distL="0" distR="0" wp14:anchorId="24890647" wp14:editId="36C10490">
          <wp:extent cx="908050" cy="576263"/>
          <wp:effectExtent l="0" t="0" r="6350" b="0"/>
          <wp:docPr id="1" name="Obraz 1" descr="Obraz zawierający Czcionka, symbol,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symbol, Grafi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929175" cy="589669"/>
                  </a:xfrm>
                  <a:prstGeom prst="rect">
                    <a:avLst/>
                  </a:prstGeom>
                </pic:spPr>
              </pic:pic>
            </a:graphicData>
          </a:graphic>
        </wp:inline>
      </w:drawing>
    </w:r>
    <w:r>
      <w:tab/>
    </w:r>
  </w:p>
  <w:p w14:paraId="50238A50" w14:textId="77777777" w:rsidR="00602791" w:rsidRDefault="00602791" w:rsidP="00602791">
    <w:pPr>
      <w:pStyle w:val="Nagwek"/>
      <w:tabs>
        <w:tab w:val="clear" w:pos="4536"/>
        <w:tab w:val="clear" w:pos="9072"/>
        <w:tab w:val="left" w:pos="193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MDEzNTY2tzQ1MrdQ0lEKTi0uzszPAykwrgUAF2fGJywAAAA="/>
  </w:docVars>
  <w:rsids>
    <w:rsidRoot w:val="00C12BFF"/>
    <w:rsid w:val="0001456A"/>
    <w:rsid w:val="00065CEA"/>
    <w:rsid w:val="00072E1D"/>
    <w:rsid w:val="000A1CEA"/>
    <w:rsid w:val="000A29B8"/>
    <w:rsid w:val="000A3C8D"/>
    <w:rsid w:val="000B0D0D"/>
    <w:rsid w:val="000C2990"/>
    <w:rsid w:val="000C70DC"/>
    <w:rsid w:val="00121512"/>
    <w:rsid w:val="001639E0"/>
    <w:rsid w:val="001654F8"/>
    <w:rsid w:val="00167D8C"/>
    <w:rsid w:val="0017647C"/>
    <w:rsid w:val="00184760"/>
    <w:rsid w:val="00197570"/>
    <w:rsid w:val="001A3BB4"/>
    <w:rsid w:val="001A46AA"/>
    <w:rsid w:val="001A7E83"/>
    <w:rsid w:val="001B146E"/>
    <w:rsid w:val="001B223B"/>
    <w:rsid w:val="001E7FA3"/>
    <w:rsid w:val="001F14AF"/>
    <w:rsid w:val="00200596"/>
    <w:rsid w:val="00207874"/>
    <w:rsid w:val="002245CC"/>
    <w:rsid w:val="002260E4"/>
    <w:rsid w:val="0023198C"/>
    <w:rsid w:val="002732F1"/>
    <w:rsid w:val="00281BA1"/>
    <w:rsid w:val="00287597"/>
    <w:rsid w:val="002A338F"/>
    <w:rsid w:val="002D55EC"/>
    <w:rsid w:val="00302F1C"/>
    <w:rsid w:val="00306C7F"/>
    <w:rsid w:val="00345DC3"/>
    <w:rsid w:val="003712D3"/>
    <w:rsid w:val="0038298E"/>
    <w:rsid w:val="00384B23"/>
    <w:rsid w:val="00395510"/>
    <w:rsid w:val="00397A6F"/>
    <w:rsid w:val="003D0745"/>
    <w:rsid w:val="003D5AD3"/>
    <w:rsid w:val="00412725"/>
    <w:rsid w:val="00423735"/>
    <w:rsid w:val="0042670C"/>
    <w:rsid w:val="004502AE"/>
    <w:rsid w:val="004532AA"/>
    <w:rsid w:val="00464607"/>
    <w:rsid w:val="004817A5"/>
    <w:rsid w:val="0048205E"/>
    <w:rsid w:val="00486825"/>
    <w:rsid w:val="004A1CB9"/>
    <w:rsid w:val="004C7FCF"/>
    <w:rsid w:val="004D0A3E"/>
    <w:rsid w:val="0050248E"/>
    <w:rsid w:val="005141DF"/>
    <w:rsid w:val="00514D22"/>
    <w:rsid w:val="00536D95"/>
    <w:rsid w:val="0055722F"/>
    <w:rsid w:val="005B4665"/>
    <w:rsid w:val="005B4DFC"/>
    <w:rsid w:val="005B5B3A"/>
    <w:rsid w:val="005C32DB"/>
    <w:rsid w:val="005E689D"/>
    <w:rsid w:val="00602791"/>
    <w:rsid w:val="00605861"/>
    <w:rsid w:val="00613108"/>
    <w:rsid w:val="0063265F"/>
    <w:rsid w:val="00653316"/>
    <w:rsid w:val="006924D3"/>
    <w:rsid w:val="006B3729"/>
    <w:rsid w:val="006E3A70"/>
    <w:rsid w:val="007126BD"/>
    <w:rsid w:val="00717258"/>
    <w:rsid w:val="0077350A"/>
    <w:rsid w:val="007B57C0"/>
    <w:rsid w:val="007C3F6C"/>
    <w:rsid w:val="00803F9B"/>
    <w:rsid w:val="00810794"/>
    <w:rsid w:val="0081170D"/>
    <w:rsid w:val="00815E7F"/>
    <w:rsid w:val="0083158D"/>
    <w:rsid w:val="0083189E"/>
    <w:rsid w:val="008473CB"/>
    <w:rsid w:val="0085095F"/>
    <w:rsid w:val="00891392"/>
    <w:rsid w:val="008D0774"/>
    <w:rsid w:val="008F16A1"/>
    <w:rsid w:val="008F5296"/>
    <w:rsid w:val="00911AC8"/>
    <w:rsid w:val="009134BB"/>
    <w:rsid w:val="009369D4"/>
    <w:rsid w:val="00946B57"/>
    <w:rsid w:val="00954AB3"/>
    <w:rsid w:val="009A1241"/>
    <w:rsid w:val="009C406C"/>
    <w:rsid w:val="009E39EA"/>
    <w:rsid w:val="009F04CC"/>
    <w:rsid w:val="00A00466"/>
    <w:rsid w:val="00A02070"/>
    <w:rsid w:val="00A13FB5"/>
    <w:rsid w:val="00A148FE"/>
    <w:rsid w:val="00A44102"/>
    <w:rsid w:val="00A772D9"/>
    <w:rsid w:val="00A81121"/>
    <w:rsid w:val="00AA0554"/>
    <w:rsid w:val="00AC44B6"/>
    <w:rsid w:val="00AD75F2"/>
    <w:rsid w:val="00B13451"/>
    <w:rsid w:val="00B40DE9"/>
    <w:rsid w:val="00B647E3"/>
    <w:rsid w:val="00B653E6"/>
    <w:rsid w:val="00B840D2"/>
    <w:rsid w:val="00BB1D41"/>
    <w:rsid w:val="00BB4554"/>
    <w:rsid w:val="00BC6792"/>
    <w:rsid w:val="00C03FEB"/>
    <w:rsid w:val="00C12BFF"/>
    <w:rsid w:val="00C40632"/>
    <w:rsid w:val="00C67745"/>
    <w:rsid w:val="00C83799"/>
    <w:rsid w:val="00C94346"/>
    <w:rsid w:val="00CD4079"/>
    <w:rsid w:val="00CE1945"/>
    <w:rsid w:val="00CE1E67"/>
    <w:rsid w:val="00D03762"/>
    <w:rsid w:val="00D05D49"/>
    <w:rsid w:val="00D0717B"/>
    <w:rsid w:val="00D56E61"/>
    <w:rsid w:val="00D7586C"/>
    <w:rsid w:val="00D931B7"/>
    <w:rsid w:val="00DD37D8"/>
    <w:rsid w:val="00E02594"/>
    <w:rsid w:val="00E11333"/>
    <w:rsid w:val="00E25D29"/>
    <w:rsid w:val="00E32A2E"/>
    <w:rsid w:val="00E36F9B"/>
    <w:rsid w:val="00E467D5"/>
    <w:rsid w:val="00E47C5B"/>
    <w:rsid w:val="00E84D13"/>
    <w:rsid w:val="00E94AF7"/>
    <w:rsid w:val="00EF37D0"/>
    <w:rsid w:val="00F458EF"/>
    <w:rsid w:val="00F6436F"/>
    <w:rsid w:val="00F7127E"/>
    <w:rsid w:val="00F86723"/>
    <w:rsid w:val="00FB795B"/>
    <w:rsid w:val="00FB7CE2"/>
    <w:rsid w:val="00FE6462"/>
    <w:rsid w:val="00FE76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2C950"/>
  <w15:chartTrackingRefBased/>
  <w15:docId w15:val="{D89AFB07-055F-4498-8BC4-DE230EA8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7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791"/>
  </w:style>
  <w:style w:type="paragraph" w:styleId="Stopka">
    <w:name w:val="footer"/>
    <w:basedOn w:val="Normalny"/>
    <w:link w:val="StopkaZnak"/>
    <w:uiPriority w:val="99"/>
    <w:unhideWhenUsed/>
    <w:rsid w:val="006027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791"/>
  </w:style>
  <w:style w:type="character" w:styleId="Hipercze">
    <w:name w:val="Hyperlink"/>
    <w:basedOn w:val="Domylnaczcionkaakapitu"/>
    <w:uiPriority w:val="99"/>
    <w:unhideWhenUsed/>
    <w:rsid w:val="000A1CEA"/>
    <w:rPr>
      <w:color w:val="0563C1" w:themeColor="hyperlink"/>
      <w:u w:val="single"/>
    </w:rPr>
  </w:style>
  <w:style w:type="character" w:styleId="Nierozpoznanawzmianka">
    <w:name w:val="Unresolved Mention"/>
    <w:basedOn w:val="Domylnaczcionkaakapitu"/>
    <w:uiPriority w:val="99"/>
    <w:semiHidden/>
    <w:unhideWhenUsed/>
    <w:rsid w:val="000A1CEA"/>
    <w:rPr>
      <w:color w:val="605E5C"/>
      <w:shd w:val="clear" w:color="auto" w:fill="E1DFDD"/>
    </w:rPr>
  </w:style>
  <w:style w:type="paragraph" w:styleId="Poprawka">
    <w:name w:val="Revision"/>
    <w:hidden/>
    <w:uiPriority w:val="99"/>
    <w:semiHidden/>
    <w:rsid w:val="00E467D5"/>
    <w:pPr>
      <w:spacing w:after="0" w:line="240" w:lineRule="auto"/>
    </w:pPr>
  </w:style>
  <w:style w:type="character" w:styleId="Odwoaniedokomentarza">
    <w:name w:val="annotation reference"/>
    <w:basedOn w:val="Domylnaczcionkaakapitu"/>
    <w:uiPriority w:val="99"/>
    <w:semiHidden/>
    <w:unhideWhenUsed/>
    <w:rsid w:val="00E467D5"/>
    <w:rPr>
      <w:sz w:val="16"/>
      <w:szCs w:val="16"/>
    </w:rPr>
  </w:style>
  <w:style w:type="paragraph" w:styleId="Tekstkomentarza">
    <w:name w:val="annotation text"/>
    <w:basedOn w:val="Normalny"/>
    <w:link w:val="TekstkomentarzaZnak"/>
    <w:uiPriority w:val="99"/>
    <w:unhideWhenUsed/>
    <w:rsid w:val="00E467D5"/>
    <w:pPr>
      <w:spacing w:line="240" w:lineRule="auto"/>
    </w:pPr>
    <w:rPr>
      <w:sz w:val="20"/>
      <w:szCs w:val="20"/>
    </w:rPr>
  </w:style>
  <w:style w:type="character" w:customStyle="1" w:styleId="TekstkomentarzaZnak">
    <w:name w:val="Tekst komentarza Znak"/>
    <w:basedOn w:val="Domylnaczcionkaakapitu"/>
    <w:link w:val="Tekstkomentarza"/>
    <w:uiPriority w:val="99"/>
    <w:rsid w:val="00E467D5"/>
    <w:rPr>
      <w:sz w:val="20"/>
      <w:szCs w:val="20"/>
    </w:rPr>
  </w:style>
  <w:style w:type="paragraph" w:styleId="Tematkomentarza">
    <w:name w:val="annotation subject"/>
    <w:basedOn w:val="Tekstkomentarza"/>
    <w:next w:val="Tekstkomentarza"/>
    <w:link w:val="TematkomentarzaZnak"/>
    <w:uiPriority w:val="99"/>
    <w:semiHidden/>
    <w:unhideWhenUsed/>
    <w:rsid w:val="00E467D5"/>
    <w:rPr>
      <w:b/>
      <w:bCs/>
    </w:rPr>
  </w:style>
  <w:style w:type="character" w:customStyle="1" w:styleId="TematkomentarzaZnak">
    <w:name w:val="Temat komentarza Znak"/>
    <w:basedOn w:val="TekstkomentarzaZnak"/>
    <w:link w:val="Tematkomentarza"/>
    <w:uiPriority w:val="99"/>
    <w:semiHidden/>
    <w:rsid w:val="00E467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3517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Kurczych</dc:creator>
  <cp:keywords/>
  <dc:description/>
  <cp:lastModifiedBy>Agnieszka Kurczych</cp:lastModifiedBy>
  <cp:revision>4</cp:revision>
  <dcterms:created xsi:type="dcterms:W3CDTF">2023-05-24T14:56:00Z</dcterms:created>
  <dcterms:modified xsi:type="dcterms:W3CDTF">2023-05-25T07:01:00Z</dcterms:modified>
</cp:coreProperties>
</file>